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default" w:hAnsi="宋体"/>
          <w:b w:val="0"/>
          <w:bCs/>
          <w:sz w:val="18"/>
          <w:szCs w:val="18"/>
          <w:lang w:val="en-US" w:eastAsia="zh-CN"/>
        </w:rPr>
      </w:pPr>
      <w:r>
        <w:rPr>
          <w:rFonts w:hint="eastAsia" w:hAnsi="宋体"/>
          <w:b w:val="0"/>
          <w:bCs/>
          <w:sz w:val="18"/>
          <w:szCs w:val="18"/>
          <w:lang w:val="en-US" w:eastAsia="zh-CN"/>
        </w:rPr>
        <w:t>八水运工程施工1161-1233  73题 1251-1269 19题  1266-1293 28题 合计120</w:t>
      </w:r>
    </w:p>
    <w:p>
      <w:pPr>
        <w:spacing w:line="360" w:lineRule="auto"/>
        <w:rPr>
          <w:rFonts w:hint="default" w:hAnsi="宋体"/>
          <w:sz w:val="18"/>
          <w:szCs w:val="18"/>
          <w:lang w:val="en-US"/>
        </w:rPr>
      </w:pPr>
      <w:r>
        <w:rPr>
          <w:rFonts w:hint="eastAsia" w:hAnsi="宋体"/>
          <w:b w:val="0"/>
          <w:bCs/>
          <w:sz w:val="18"/>
          <w:szCs w:val="18"/>
          <w:lang w:val="en-US" w:eastAsia="zh-CN"/>
        </w:rPr>
        <w:t>单选：08-01-0008-01-001</w:t>
      </w: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沉井是一个上无盖下无底的井筒状构筑物，属于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的一种型式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Style w:val="8"/>
                <w:rFonts w:hint="eastAsia"/>
                <w:sz w:val="18"/>
                <w:szCs w:val="18"/>
                <w:lang w:val="en-US" w:eastAsia="zh-CN"/>
              </w:rPr>
              <w:t>扩大基础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桩基础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浅基础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深基础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D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1902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08-01-0008-01-002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沉井法施工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基本施工工序是（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挖基坑→铺垫层→沉井井筒→取土→沉井下沉→浇注底板、内部结构和顶盖。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挖基坑→取土→沉井井筒→铺垫层→沉井下沉→浇注底板、内部结构和顶盖。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挖基坑→铺垫层→沉井下沉→取土→沉井井筒→浇注底板、内部结构和顶盖。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挖基坑→铺垫层→沉井井筒→沉井下沉→取土→浇注底板、内部结构和顶盖。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1903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08-01-0008-01-003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沉井基础按材料不包括（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钢沉井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砖砌沉井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钢筋混凝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  <w:t>圆</w:t>
            </w: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沉井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D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1904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08-01-0008-01-004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沉井基础按平面形状不包括（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单孔圆沉井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砖砌沉井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单孔方形沉井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多孔方形沉井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1905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08-01-0008-01-005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边长大于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(  )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的单孔沉井整体刚度不足，必要时可在中间加内隔墙或框架，形成单排孔沉井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Style w:val="8"/>
                <w:rFonts w:hint="eastAsia"/>
                <w:sz w:val="18"/>
                <w:szCs w:val="18"/>
                <w:lang w:val="en-US" w:eastAsia="zh-CN"/>
              </w:rPr>
              <w:t>10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20m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  <w:lang w:val="en-US" w:eastAsia="zh-CN"/>
              </w:rPr>
              <w:t>30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  <w:lang w:val="en-US" w:eastAsia="zh-CN"/>
              </w:rPr>
              <w:t>40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1906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08-01-0008-01-006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多排孔沉井：在沉井内设置几道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的内隔墙，使沉井成为刚度较好的空间结构，每个井孔内可设置底梁或不设底梁。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Style w:val="8"/>
                <w:rFonts w:hint="eastAsia"/>
                <w:sz w:val="18"/>
                <w:szCs w:val="18"/>
                <w:lang w:val="en-US" w:eastAsia="zh-CN"/>
              </w:rPr>
              <w:t>横向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纵向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纵横交叉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斜向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C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1907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08-01-0008-01-007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 xml:space="preserve">井壁厚度主要取决于沉井大小、下沉深度以及地层的力学指标。一般为 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.2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-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0.5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0.4-1.2m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1.0-1.8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1.0-2.0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1908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08-01-0008-01-008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沉井基础，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直墙形井壁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适用于（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当土质松软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当土质</w:t>
            </w:r>
            <w:r>
              <w:rPr>
                <w:rStyle w:val="8"/>
                <w:rFonts w:hint="eastAsia"/>
                <w:sz w:val="18"/>
                <w:szCs w:val="18"/>
                <w:lang w:val="en-US" w:eastAsia="zh-CN"/>
              </w:rPr>
              <w:t>致密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摩擦力</w:t>
            </w:r>
            <w:r>
              <w:rPr>
                <w:rStyle w:val="8"/>
                <w:rFonts w:hint="eastAsia"/>
                <w:sz w:val="18"/>
                <w:szCs w:val="18"/>
                <w:lang w:val="en-US" w:eastAsia="zh-CN"/>
              </w:rPr>
              <w:t>较大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下沉深度</w:t>
            </w:r>
            <w:r>
              <w:rPr>
                <w:rStyle w:val="8"/>
                <w:rFonts w:hint="eastAsia"/>
                <w:sz w:val="18"/>
                <w:szCs w:val="18"/>
                <w:lang w:val="en-US" w:eastAsia="zh-CN"/>
              </w:rPr>
              <w:t>较深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1909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08-01-0008-01-009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沉井基础，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直墙形井壁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适用于（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当土质</w:t>
            </w:r>
            <w:r>
              <w:rPr>
                <w:rStyle w:val="8"/>
                <w:rFonts w:hint="eastAsia"/>
                <w:sz w:val="18"/>
                <w:szCs w:val="18"/>
                <w:lang w:val="en-US" w:eastAsia="zh-CN"/>
              </w:rPr>
              <w:t>致密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摩擦力</w:t>
            </w:r>
            <w:r>
              <w:rPr>
                <w:rStyle w:val="8"/>
                <w:rFonts w:hint="eastAsia"/>
                <w:sz w:val="18"/>
                <w:szCs w:val="18"/>
                <w:lang w:val="en-US" w:eastAsia="zh-CN"/>
              </w:rPr>
              <w:t>较小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摩擦力</w:t>
            </w:r>
            <w:r>
              <w:rPr>
                <w:rStyle w:val="8"/>
                <w:rFonts w:hint="eastAsia"/>
                <w:sz w:val="18"/>
                <w:szCs w:val="18"/>
                <w:lang w:val="en-US" w:eastAsia="zh-CN"/>
              </w:rPr>
              <w:t>较大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下沉深度</w:t>
            </w:r>
            <w:r>
              <w:rPr>
                <w:rStyle w:val="8"/>
                <w:rFonts w:hint="eastAsia"/>
                <w:sz w:val="18"/>
                <w:szCs w:val="18"/>
                <w:lang w:val="en-US" w:eastAsia="zh-CN"/>
              </w:rPr>
              <w:t>较深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1910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08-01-0008-01-010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b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沉井基础，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直墙形井壁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适用于（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b/>
                <w:bCs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当土质</w:t>
            </w:r>
            <w:r>
              <w:rPr>
                <w:rStyle w:val="8"/>
                <w:rFonts w:hint="eastAsia"/>
                <w:sz w:val="18"/>
                <w:szCs w:val="18"/>
                <w:lang w:val="en-US" w:eastAsia="zh-CN"/>
              </w:rPr>
              <w:t>致密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摩擦力</w:t>
            </w:r>
            <w:r>
              <w:rPr>
                <w:rStyle w:val="8"/>
                <w:rFonts w:hint="eastAsia"/>
                <w:sz w:val="18"/>
                <w:szCs w:val="18"/>
                <w:lang w:val="en-US" w:eastAsia="zh-CN"/>
              </w:rPr>
              <w:t>较大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下沉深度</w:t>
            </w:r>
            <w:r>
              <w:rPr>
                <w:rStyle w:val="8"/>
                <w:rFonts w:hint="eastAsia"/>
                <w:sz w:val="18"/>
                <w:szCs w:val="18"/>
                <w:lang w:val="en-US" w:eastAsia="zh-CN"/>
              </w:rPr>
              <w:t>不深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下沉深度</w:t>
            </w:r>
            <w:r>
              <w:rPr>
                <w:rStyle w:val="8"/>
                <w:rFonts w:hint="eastAsia"/>
                <w:sz w:val="18"/>
                <w:szCs w:val="18"/>
                <w:lang w:val="en-US" w:eastAsia="zh-CN"/>
              </w:rPr>
              <w:t>较深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b/>
                <w:bCs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b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  <w:lang w:val="en-US" w:eastAsia="zh-CN"/>
              </w:rPr>
              <w:t>C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1911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08-01-0008-01-011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沉井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刃脚底部为踏面，通常宽度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10—20</w:t>
            </w:r>
            <w:r>
              <w:rPr>
                <w:rStyle w:val="8"/>
                <w:rFonts w:hint="eastAsia"/>
                <w:sz w:val="18"/>
                <w:szCs w:val="18"/>
                <w:lang w:val="en-US" w:eastAsia="zh-CN"/>
              </w:rPr>
              <w:t>m</w:t>
            </w:r>
            <w:r>
              <w:rPr>
                <w:rStyle w:val="8"/>
                <w:rFonts w:hint="eastAsia"/>
                <w:sz w:val="18"/>
                <w:szCs w:val="18"/>
              </w:rPr>
              <w:t>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10—20cm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10—20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d</w:t>
            </w:r>
            <w:r>
              <w:rPr>
                <w:rFonts w:hint="eastAsia"/>
                <w:kern w:val="0"/>
                <w:sz w:val="18"/>
                <w:szCs w:val="18"/>
              </w:rPr>
              <w:t>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10—20m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1912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08-01-0008-01-012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沉井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刃脚内侧为一倾面，通常倾角为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—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45—50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35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—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50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—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制作总高度不宜超过沉井短边或直径的长度亦不应超过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Style w:val="8"/>
                <w:rFonts w:hint="eastAsia"/>
                <w:sz w:val="18"/>
                <w:szCs w:val="18"/>
                <w:lang w:val="en-US" w:eastAsia="zh-CN"/>
              </w:rPr>
              <w:t>4m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12m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C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1914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08-01-0008-01-014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沉井施工采用人工取土的特点是（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劳动强度</w:t>
            </w:r>
            <w:r>
              <w:rPr>
                <w:rStyle w:val="8"/>
                <w:rFonts w:hint="eastAsia"/>
                <w:sz w:val="18"/>
                <w:szCs w:val="18"/>
                <w:lang w:val="en-US" w:eastAsia="zh-CN"/>
              </w:rPr>
              <w:t>低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机械化程度</w:t>
            </w:r>
            <w:r>
              <w:rPr>
                <w:rStyle w:val="8"/>
                <w:rFonts w:hint="eastAsia"/>
                <w:sz w:val="18"/>
                <w:szCs w:val="18"/>
                <w:lang w:val="en-US" w:eastAsia="zh-CN"/>
              </w:rPr>
              <w:t>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工作效率</w:t>
            </w:r>
            <w:r>
              <w:rPr>
                <w:rStyle w:val="8"/>
                <w:rFonts w:hint="eastAsia"/>
                <w:sz w:val="18"/>
                <w:szCs w:val="18"/>
                <w:lang w:val="en-US" w:eastAsia="zh-CN"/>
              </w:rPr>
              <w:t>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 xml:space="preserve">施工速度慢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D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1915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08-01-0008-01-015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泥浆在沉井施工中的作用是（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降低井壁与土之间的摩擦阻力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冷却钻头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浮钻渣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护壁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1916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08-01-0008-01-016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当沉井采用湿封底的时候，水下灌注混凝土采用（  ）灌注法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竖管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水平管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横管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斜管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1917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08-01-0008-01-017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钢筋混凝土薄壁沉井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，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混凝上强度等级不宜低于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C25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C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C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C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1918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08-01-0008-01-018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沉井下沉中的问题处理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说法正确的是（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阻力过</w:t>
            </w:r>
            <w:r>
              <w:rPr>
                <w:rStyle w:val="8"/>
                <w:rFonts w:hint="eastAsia"/>
                <w:sz w:val="18"/>
                <w:szCs w:val="18"/>
                <w:lang w:val="en-US" w:eastAsia="zh-CN"/>
              </w:rPr>
              <w:t>小</w:t>
            </w:r>
            <w:r>
              <w:rPr>
                <w:rStyle w:val="8"/>
                <w:rFonts w:hint="eastAsia"/>
                <w:sz w:val="18"/>
                <w:szCs w:val="18"/>
              </w:rPr>
              <w:t>：考虑采用增加沉井重量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阻力过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小</w:t>
            </w:r>
            <w:r>
              <w:rPr>
                <w:rFonts w:hint="eastAsia"/>
                <w:kern w:val="0"/>
                <w:sz w:val="18"/>
                <w:szCs w:val="18"/>
              </w:rPr>
              <w:t>：降低摩阻力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阻力过小：可向井内注水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阻力过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大</w:t>
            </w:r>
            <w:r>
              <w:rPr>
                <w:rFonts w:hint="eastAsia"/>
                <w:kern w:val="0"/>
                <w:sz w:val="18"/>
                <w:szCs w:val="18"/>
              </w:rPr>
              <w:t>：增加对沉井的上浮力。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C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1919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08-01-0008-01-019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常用助沉措施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不包括（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泡水下沉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炮振下沉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抽水下沉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压重助沉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1920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08-01-0008-01-020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地下连续墙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单元槽段的划分依据总原则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说法错误的是（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满足地下连续墙功能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满足地下连续墙强度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经济最优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接头最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D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1921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08-01-0008-01-021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地下连续墙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一般槽段长度为：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1—2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2—3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3—4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4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—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10m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D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1922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08-01-0008-01-022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地下连续墙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单元槽段的划分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的影响因素不包括（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地下连续墙功能、形状、尺寸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水文、地质、周围环境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施工能力技术和设备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施工人员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D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1923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08-01-0008-01-023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地下连续墙施工，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导墙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的作用不包括（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导向</w:t>
            </w:r>
            <w:r>
              <w:rPr>
                <w:rStyle w:val="8"/>
                <w:rFonts w:hint="eastAsia"/>
                <w:sz w:val="18"/>
                <w:szCs w:val="18"/>
                <w:lang w:val="en-US" w:eastAsia="zh-CN"/>
              </w:rPr>
              <w:t>作用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防护作用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润滑作用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容蓄泥浆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C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地下连续墙施工，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导墙形状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不包括（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板墙形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圆形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L形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倒L形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1925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08-01-0008-01-025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相邻导墙间距，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取地下连续墙的设计墙厚或可大于设计墙厚的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0～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15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mm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～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0mm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30～50mm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50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～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mm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C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1926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08-01-0008-01-026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导墙厚度一般为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15～50cm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50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～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0cm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80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～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cm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～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50cm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1927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08-01-0008-01-027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地下连续墙施工，导墙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深度一般为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0.5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～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1～2m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～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～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1928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08-01-0008-01-028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地下连续墙施工时，泥浆的作用不包括（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固壁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防滑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携碴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冷却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1929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08-01-0008-01-029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一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般应通过试验确定泥浆的性能指标。设计固壁泥浆的配合比时，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一般不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控制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比重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强度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粘度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失水量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1930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08-01-0008-01-030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最常用的泥浆，其主要成分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不包括（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膨润土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掺合物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水泥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D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1931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08-01-0008-01-031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泥浆中，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水是用量最大的成分，要求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含杂质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呈中性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pH值在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～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之间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含盐量不超过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00ppm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1932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08-01-0008-01-032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泥浆中添加的掺合物不包括（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加重剂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减水剂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增粘剂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分散剂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1933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08-01-0008-01-033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泥浆搅拌程序一般为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/>
              </w:rPr>
              <w:t>加1/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 xml:space="preserve">水→加水+加膨润土搅拌→加外加剂搅拌→制备好的泥浆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加1/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 xml:space="preserve">水→加水+加膨润土搅拌→加外加剂搅拌→制备好的泥浆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 xml:space="preserve">加1/3水→加水+加膨润土搅拌→加外加剂搅拌→制备好的泥浆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加1/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水→加水+加膨润土搅拌→加外加剂搅拌→制备好的泥浆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C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工艺是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地下连续墙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施工中最主要的工序，是决定施工方法能否取得高速、优质、低耗等经济技术指标的主要关键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Style w:val="8"/>
                <w:rFonts w:hint="eastAsia"/>
                <w:sz w:val="18"/>
                <w:szCs w:val="18"/>
                <w:lang w:val="en-US" w:eastAsia="zh-CN"/>
              </w:rPr>
              <w:t>泥浆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成槽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导墙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钢筋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1935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08-01-0008-01-035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地下连续墙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挖槽机械的选用，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和（）无关。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地质条件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开挖深度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泥浆质量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施工条件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C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轻型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井点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降水，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当基坑（槽）宽度小于6m，且降水深度不超过5m时，一般用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单排井点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双排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井点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环形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井点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U形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井点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1937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08-01-0008-01-037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轻型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井点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降水，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如基坑宽度大于6m或土质不良，则宜采用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单排井点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双排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井点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环形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井点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U形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井点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1938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08-01-0008-01-038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轻型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井点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降水，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当基坑面积较大时，宜采用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单排井点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双排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井点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环形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井点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U形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井点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C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1939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08-01-0008-01-039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 xml:space="preserve"> 在槽段开挖和清碴后，需在槽段端部吊放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，其目的是在端部使新老混凝土呈锁口状态啮合，在施工时避免水泥浆渗入到下一槽段的土壤中，影响下一槽段的开挖，同时也为挖槽机具嵌入土中挖土提供了有利的空间。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接头管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导管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泥浆管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钢筋笼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1940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08-01-0008-01-040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地下连续墙施工，</w:t>
            </w:r>
            <w:r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  <w:t>为使浇筑的混凝土容易流动，主筋的间距不应小于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</w:t>
            </w:r>
            <w:r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  <w:t>。纵筋和横筋的连接可用焊接或绑扎。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  <w:t>0mm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  <w:t>100mm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  <w:t>0mm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  <w:t>00mm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1941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08-01-0008-01-041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地下连续墙的混凝土浇筑按水下浇筑的混凝土进行制备。混凝土的配合比应按设计要求通过试验确定，水灰比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不宜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小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于0.6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不宜大于0.6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不宜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小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于0.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不宜大于0.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1942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08-01-0008-01-042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以下不属于政府建设管理的第二职能的是（）。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审查批准施工开工报告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审查监理单位监理工程师的注册情况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审批设计单位资质升级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审批承包人资质变更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1943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08-01-0008-01-043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地下连续墙的混凝土浇筑按水下浇筑的混凝土进行制备。混凝土的配合比应按设计要求通过试验确定，水泥用量不宜少于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70kg/m</w:t>
            </w:r>
            <w:r>
              <w:rPr>
                <w:rFonts w:hint="default"/>
                <w:kern w:val="0"/>
                <w:sz w:val="18"/>
                <w:szCs w:val="18"/>
                <w:vertAlign w:val="superscript"/>
                <w:lang w:val="en-US"/>
              </w:rP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70kg/m</w:t>
            </w:r>
            <w:r>
              <w:rPr>
                <w:rFonts w:hint="default"/>
                <w:kern w:val="0"/>
                <w:sz w:val="18"/>
                <w:szCs w:val="18"/>
                <w:vertAlign w:val="superscript"/>
                <w:lang w:val="en-US"/>
              </w:rP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370kg/m</w:t>
            </w:r>
            <w:r>
              <w:rPr>
                <w:rFonts w:hint="default"/>
                <w:kern w:val="0"/>
                <w:sz w:val="18"/>
                <w:szCs w:val="18"/>
                <w:vertAlign w:val="superscript"/>
                <w:lang w:val="en-US"/>
              </w:rP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70kg/m</w:t>
            </w:r>
            <w:r>
              <w:rPr>
                <w:rFonts w:hint="default"/>
                <w:kern w:val="0"/>
                <w:sz w:val="18"/>
                <w:szCs w:val="18"/>
                <w:vertAlign w:val="superscript"/>
                <w:lang w:val="en-US"/>
              </w:rP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C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1944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08-01-0008-01-044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地下连续墙的混凝土浇筑按水下浇筑的混凝土进行制备。混凝土的配合比应按设计要求通过试验确定，坍落度宜为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cm～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0cm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18cm～20cm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8cm～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0cm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8cm～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0cm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1945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08-01-0008-01-045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地下连续墙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浇筑混凝土应采用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Style w:val="8"/>
                <w:rFonts w:hint="eastAsia"/>
                <w:sz w:val="18"/>
                <w:szCs w:val="18"/>
                <w:lang w:val="en-US" w:eastAsia="zh-CN"/>
              </w:rPr>
              <w:t>串桶法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导管法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漏斗法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干喷法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1946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08-01-0008-01-046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导管法浇筑混凝土，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导管下口必须埋在混凝土面以下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.5～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1.5～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1.5～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1.5～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1947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08-01-0008-01-047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导管法浇筑地下连续墙混凝土，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槽内混凝土面上升速度应小于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m/h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2m/h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m/h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m/h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地下连续墙施工，混凝土的浇筑高度应超出设计墙顶标高（  ），待混凝土硬化后，用风镐将设计标高以上的部分凿去。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10～20cm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20～30cm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30～40cm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30～50cm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D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1949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08-01-0008-01-049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装配式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地下连续墙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的特点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不包括（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质量可靠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节省材料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可批量生产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抗震性好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D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1950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08-01-0008-01-0501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装配式地下连续墙，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自凝水泥浆主要成分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不包含（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水泥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钢筋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膨润土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缓凝剂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1951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08-01-0008-01-051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自凝浆的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要求不包括（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能填满构件接头缝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在浇筑的最初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48</w:t>
            </w:r>
            <w:r>
              <w:rPr>
                <w:rFonts w:hint="eastAsia"/>
                <w:kern w:val="0"/>
                <w:sz w:val="18"/>
                <w:szCs w:val="18"/>
              </w:rPr>
              <w:t>h适合安放预制件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适宜的密度和表面粘度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力学性能接近天然土壤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1952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08-01-0008-01-052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绞吸式挖泥船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不适合（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风浪小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流速低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砂、砂壤土、淤泥等土质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石质河道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D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1953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08-01-0008-01-053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挖三级以下土方可选用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(  )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作为主要挖装机械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装载机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推土机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自卸卡车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扒斗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1954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08-01-0008-01-054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挖装松散土方、沙砾石及爆破后快度适宜的石渣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，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可选用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(  )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作为主要挖装机械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装载机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推土机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自卸卡车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扒斗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1955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08-01-0008-01-055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利用推土机带松土器对坚实黏土、冻土和软岩破碎后的土石方挖装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，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可选用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(  )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作为主要挖装机械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装载机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推土机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自卸卡车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扒斗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1956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08-01-0008-01-056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由于施工场地狭窄，不便于挖掘机进入作业面作业的土石方挖装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，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可选用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(  )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作为主要挖装机械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装载机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推土机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自卸卡车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扒斗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1957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08-01-0008-01-057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具有分散的作业点，但每个作业点土石方挖装量均不很大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，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可选用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(  )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作为主要挖装机械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装载机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推土机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自卸卡车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扒斗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1958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08-01-0008-01-058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掌子面高度、装车台阶高度和作业面宽满足装载机作业要求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，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可选用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(  )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作为主要挖装机械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装载机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推土机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自卸卡车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扒斗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1959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08-01-0008-01-059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运距短，可以使用装载机同时完成挖运作业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，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可选用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(  )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作为主要挖装机械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装载机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推土机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自卸卡车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扒斗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1960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08-01-0008-01-060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铲运机由挖至卸运行的循环路线称为开行路线。开行路线合理与否，将直接影响生产效率，所以要预先根据挖填方区的分布合理地组织。开行路线有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Style w:val="8"/>
                <w:rFonts w:hint="eastAsia"/>
                <w:sz w:val="18"/>
                <w:szCs w:val="18"/>
                <w:lang w:val="en-US" w:eastAsia="zh-CN"/>
              </w:rPr>
              <w:t>一字形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人字形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环形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五角形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C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1961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08-01-0008-01-061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铲运机由挖至卸运行的循环路线称为开行路线。开行路线合理与否，将直接影响生产效率，所以要预先根据挖填方区的分布合理地组织。开行路线有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  <w:lang w:val="en-US" w:eastAsia="zh-CN"/>
              </w:rPr>
              <w:t>一字形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人字形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8字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五角形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C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1962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08-01-0008-01-062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提高铲运机生产率的措施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有（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  <w:lang w:val="en-US" w:eastAsia="zh-CN"/>
              </w:rPr>
              <w:t>上</w:t>
            </w:r>
            <w:r>
              <w:rPr>
                <w:rStyle w:val="8"/>
                <w:rFonts w:hint="eastAsia"/>
                <w:sz w:val="18"/>
                <w:szCs w:val="18"/>
              </w:rPr>
              <w:t>坡铲土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推土机助铲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三</w:t>
            </w:r>
            <w:r>
              <w:rPr>
                <w:rFonts w:hint="eastAsia"/>
                <w:kern w:val="0"/>
                <w:sz w:val="18"/>
                <w:szCs w:val="18"/>
              </w:rPr>
              <w:t>联铲运法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陡坡</w:t>
            </w:r>
            <w:r>
              <w:rPr>
                <w:rStyle w:val="8"/>
                <w:rFonts w:hint="eastAsia"/>
                <w:sz w:val="18"/>
                <w:szCs w:val="18"/>
              </w:rPr>
              <w:t>铲土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1963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08-01-0008-01-063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推土机（索式、液压式）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的特点说法错误的是（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操作灵活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工作面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速度快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转移方便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1964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08-01-0008-01-064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推土机（索式、液压式）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的特点说法错误的是（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操作灵活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工作面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速度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华光中圆_CNKI" w:hAnsi="华光中圆_CNKI" w:eastAsia="华光中圆_CNKI" w:cs="华光中圆_CNKI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能爬坡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C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1965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08-01-0008-01-065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推土机（索式、液压式）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的特点说法错误的是（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操作灵活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工作面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速度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快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不能爬坡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D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1966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08-01-0008-01-066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土石施工的挖运强度取决于土石的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填筑强度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填筑方量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松散方量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压实方量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1967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08-01-0008-01-067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应优先选用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挖掘机作为大体积集中土石方开挖的主要机械。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正铲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反铲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抓铲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拉铲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1968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08-01-0008-01-068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运输机械主要选用不同类型和规格的自卸汽车。自卸汽车的装载容量应与挖装机械相匹配，其容量宜取挖装机械铲斗斗容的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  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倍～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倍～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3倍～6倍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倍～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1969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08-01-0008-01-069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无限介质中的爆破机理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，爆炸从内到外依次为（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压缩圈</w:t>
            </w:r>
            <w:r>
              <w:rPr>
                <w:rStyle w:val="8"/>
                <w:rFonts w:hint="eastAsia"/>
                <w:sz w:val="18"/>
                <w:szCs w:val="18"/>
                <w:lang w:val="en-US" w:eastAsia="zh-CN"/>
              </w:rPr>
              <w:t>→松动圈→抛掷圈→震动圈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压缩圈</w:t>
            </w:r>
            <w:r>
              <w:rPr>
                <w:rStyle w:val="8"/>
                <w:rFonts w:hint="eastAsia"/>
                <w:sz w:val="18"/>
                <w:szCs w:val="18"/>
                <w:lang w:val="en-US" w:eastAsia="zh-CN"/>
              </w:rPr>
              <w:t>→抛掷圈→松动圈→震动圈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压缩圈</w:t>
            </w:r>
            <w:r>
              <w:rPr>
                <w:rStyle w:val="8"/>
                <w:rFonts w:hint="eastAsia"/>
                <w:sz w:val="18"/>
                <w:szCs w:val="18"/>
                <w:lang w:val="en-US" w:eastAsia="zh-CN"/>
              </w:rPr>
              <w:t>→松动圈→震动圈→抛掷圈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压缩圈</w:t>
            </w:r>
            <w:r>
              <w:rPr>
                <w:rStyle w:val="8"/>
                <w:rFonts w:hint="eastAsia"/>
                <w:sz w:val="18"/>
                <w:szCs w:val="18"/>
                <w:lang w:val="en-US" w:eastAsia="zh-CN"/>
              </w:rPr>
              <w:t>→震动圈→抛掷圈→松动圈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1970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08-01-0008-01-070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炸药爆炸的条件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不包括（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反应过程释放足够的热能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反应过程迅速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反应过程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产生火焰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反应过程自动进行传播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C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0"/>
        <w:rPr>
          <w:rFonts w:hint="eastAsia" w:hAnsi="宋体"/>
          <w:b w:val="0"/>
          <w:bCs/>
          <w:sz w:val="18"/>
          <w:szCs w:val="18"/>
          <w:lang w:val="en-US" w:eastAsia="zh-CN"/>
        </w:rPr>
      </w:pPr>
      <w:r>
        <w:rPr>
          <w:rFonts w:hint="eastAsia" w:hAnsi="宋体"/>
          <w:sz w:val="18"/>
          <w:szCs w:val="18"/>
          <w:lang w:eastAsia="zh-CN"/>
        </w:rPr>
        <w:t>多选题：</w:t>
      </w:r>
      <w:r>
        <w:rPr>
          <w:rFonts w:hint="eastAsia" w:hAnsi="宋体"/>
          <w:b w:val="0"/>
          <w:bCs/>
          <w:sz w:val="18"/>
          <w:szCs w:val="18"/>
          <w:lang w:val="en-US" w:eastAsia="zh-CN"/>
        </w:rPr>
        <w:t>08-01-0008-02-001</w:t>
      </w: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  <w:lang w:val="en-US" w:eastAsia="zh-CN"/>
              </w:rPr>
              <w:t>1971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多</w:t>
            </w:r>
            <w:r>
              <w:rPr>
                <w:kern w:val="0"/>
                <w:sz w:val="18"/>
                <w:szCs w:val="18"/>
                <w:highlight w:val="none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highlight w:val="none"/>
                <w:lang w:val="en-US" w:eastAsia="zh-CN"/>
              </w:rPr>
              <w:t>08-01-0008-02-001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沉井基础可以用于（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eastAsia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桥梁墩台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轻型厂房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工作井(拼装井)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通风井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E、</w:t>
            </w: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排水泵房井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ACDE</w:t>
            </w:r>
          </w:p>
        </w:tc>
      </w:tr>
    </w:tbl>
    <w:p>
      <w:pPr>
        <w:spacing w:line="360" w:lineRule="auto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多</w:t>
            </w:r>
            <w:r>
              <w:rPr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08-01-0008-02-002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沉井的基本构造：由</w:t>
            </w: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）</w:t>
            </w:r>
            <w:r>
              <w:rPr>
                <w:rFonts w:hint="eastAsia"/>
                <w:kern w:val="0"/>
                <w:sz w:val="18"/>
                <w:szCs w:val="18"/>
              </w:rPr>
              <w:t>顶板、底板等组成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eastAsia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井</w:t>
            </w:r>
            <w:r>
              <w:rPr>
                <w:rFonts w:hint="eastAsia"/>
                <w:kern w:val="0"/>
                <w:sz w:val="18"/>
                <w:szCs w:val="18"/>
              </w:rPr>
              <w:t>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井壁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隔墙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取土孔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E、</w:t>
            </w: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底框架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BCDE</w:t>
            </w:r>
          </w:p>
        </w:tc>
      </w:tr>
    </w:tbl>
    <w:p>
      <w:pPr>
        <w:spacing w:line="360" w:lineRule="auto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1973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多</w:t>
            </w:r>
            <w:r>
              <w:rPr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08-01-0008-02-003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浮式沉井的底节都是采用空腔薄壁井壁，其优点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  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重力大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深水河流中采用浮式沉井可以避免围堰筑岛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缩短工期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吊装下水方便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E、</w:t>
            </w: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降低造价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BCDE</w:t>
            </w:r>
          </w:p>
        </w:tc>
      </w:tr>
    </w:tbl>
    <w:p>
      <w:pPr>
        <w:spacing w:line="360" w:lineRule="auto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1974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多</w:t>
            </w:r>
            <w:r>
              <w:rPr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08-01-0008-02-004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井点降水方法按其系统的设置、吸水方法和原理的不同，可以分</w:t>
            </w: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）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等</w:t>
            </w:r>
            <w:r>
              <w:rPr>
                <w:rFonts w:hint="eastAsia"/>
                <w:kern w:val="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eastAsia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轻型井点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重</w:t>
            </w:r>
            <w:r>
              <w:rPr>
                <w:rFonts w:hint="eastAsia"/>
                <w:kern w:val="0"/>
                <w:sz w:val="18"/>
                <w:szCs w:val="18"/>
              </w:rPr>
              <w:t>型井点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喷射井点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电渗井点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E、</w:t>
            </w: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管井井点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ACDE</w:t>
            </w:r>
          </w:p>
        </w:tc>
      </w:tr>
    </w:tbl>
    <w:p>
      <w:pPr>
        <w:spacing w:line="360" w:lineRule="auto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1975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多</w:t>
            </w:r>
            <w:r>
              <w:rPr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08-01-0008-02-005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轻型井点设备由管路系统和抽水设备组成。管路系统包括：</w:t>
            </w: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eastAsia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滤管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井点管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弯联管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总管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E、</w:t>
            </w: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水泵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ABCD</w:t>
            </w:r>
          </w:p>
        </w:tc>
      </w:tr>
    </w:tbl>
    <w:p>
      <w:pPr>
        <w:spacing w:line="360" w:lineRule="auto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多</w:t>
            </w:r>
            <w:r>
              <w:rPr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08-01-0008-02-006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轻型井点设计包括：</w:t>
            </w: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eastAsia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井点系统的平面布置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井点系统的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端</w:t>
            </w:r>
            <w:r>
              <w:rPr>
                <w:rFonts w:hint="eastAsia"/>
                <w:kern w:val="0"/>
                <w:sz w:val="18"/>
                <w:szCs w:val="18"/>
              </w:rPr>
              <w:t>面布置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井点系统的高程布置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涌水量计算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E、</w:t>
            </w: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确定井点管的数量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ACDE</w:t>
            </w:r>
          </w:p>
        </w:tc>
      </w:tr>
    </w:tbl>
    <w:p>
      <w:pPr>
        <w:spacing w:line="360" w:lineRule="auto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1977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多</w:t>
            </w:r>
            <w:r>
              <w:rPr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08-01-0008-02-007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根据基坑（槽）形状，轻型井点可采用</w:t>
            </w: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eastAsia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单排布置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双排布置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环形布置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三级形布置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E、</w:t>
            </w: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U形布置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ABCE</w:t>
            </w:r>
          </w:p>
        </w:tc>
      </w:tr>
    </w:tbl>
    <w:p>
      <w:pPr>
        <w:spacing w:line="360" w:lineRule="auto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多</w:t>
            </w:r>
            <w:r>
              <w:rPr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08-01-0008-02-008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耙吸式挖泥船按泥耙的安装位置又可分为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(  )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eastAsia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中耙型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尾耙型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边耙型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上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耙型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E、</w:t>
            </w: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混合耙型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ABCE</w:t>
            </w:r>
          </w:p>
        </w:tc>
      </w:tr>
    </w:tbl>
    <w:p>
      <w:pPr>
        <w:spacing w:line="360" w:lineRule="auto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1979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多</w:t>
            </w:r>
            <w:r>
              <w:rPr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08-01-0008-02-009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链斗式挖泥船施工方法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包括（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eastAsia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平行横挖法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斜向横挖法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扇行横挖法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装仓法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E、</w:t>
            </w: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旁通法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ABC</w:t>
            </w:r>
          </w:p>
        </w:tc>
      </w:tr>
    </w:tbl>
    <w:p>
      <w:pPr>
        <w:spacing w:line="360" w:lineRule="auto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1980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多</w:t>
            </w:r>
            <w:r>
              <w:rPr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08-01-0008-02-010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耙吸式挖泥船施工方法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包括（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平行横挖法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斜向横挖法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扇行横挖法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装仓法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E、</w:t>
            </w: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旁通法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DE</w:t>
            </w:r>
          </w:p>
        </w:tc>
      </w:tr>
    </w:tbl>
    <w:p>
      <w:pPr>
        <w:spacing w:line="360" w:lineRule="auto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1981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多</w:t>
            </w:r>
            <w:r>
              <w:rPr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08-01-0008-02-011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关于</w:t>
            </w:r>
            <w:r>
              <w:rPr>
                <w:rFonts w:hint="eastAsia"/>
                <w:kern w:val="0"/>
                <w:sz w:val="18"/>
                <w:szCs w:val="18"/>
              </w:rPr>
              <w:t>疏浚与吹填工程的工程量计算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说法正确的有（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eastAsia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疏浚工程量的计算，宜按设计水下方计量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开挖过程中的超挖及回淤量应计入疏浚工程量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吹填工程量计算，宜按设计水下方计量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吹填工程量计算</w:t>
            </w:r>
            <w:r>
              <w:rPr>
                <w:rStyle w:val="8"/>
                <w:rFonts w:hint="eastAsia"/>
                <w:sz w:val="18"/>
                <w:szCs w:val="18"/>
                <w:lang w:val="en-US" w:eastAsia="zh-CN"/>
              </w:rPr>
              <w:t>应</w:t>
            </w:r>
            <w:r>
              <w:rPr>
                <w:rStyle w:val="8"/>
                <w:rFonts w:hint="eastAsia"/>
                <w:sz w:val="18"/>
                <w:szCs w:val="18"/>
              </w:rPr>
              <w:t>考虑吹填区填筑量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E、</w:t>
            </w: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吹填工程量计算应考虑吹填土层固结沉降、吹填区地基沉降和施工期泥沙流失等因素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ACDE</w:t>
            </w:r>
          </w:p>
        </w:tc>
      </w:tr>
    </w:tbl>
    <w:p>
      <w:pPr>
        <w:spacing w:line="360" w:lineRule="auto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多</w:t>
            </w:r>
            <w:r>
              <w:rPr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08-01-0008-02-012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疏浚工程实施中的环保措施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包括（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eastAsia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耙吸挖泥船水下溢流；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运泥船、管线密封良好，防止漏泥；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疏浚区、泄水口设置防污帘；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吹填区泥浆采取物理加速泥浆沉淀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E、</w:t>
            </w: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吹填区泥浆采取化学措施加速泥浆沉淀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ABCDE</w:t>
            </w:r>
          </w:p>
        </w:tc>
      </w:tr>
    </w:tbl>
    <w:p>
      <w:pPr>
        <w:spacing w:line="360" w:lineRule="auto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1983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多</w:t>
            </w:r>
            <w:r>
              <w:rPr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08-01-0008-02-013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施工导流设计的主要任务</w:t>
            </w: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eastAsia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选定导流标准，划分导流时段，确定导流设计流量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选择导流方案及导流建筑物的型式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确定导流建筑物的布置、构造及尺寸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拟定导流建筑物的修建、拆除、堵塞的施工方法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E、</w:t>
            </w: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截断河床水流、拦洪渡汛和基坑排水等措施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ABCDE</w:t>
            </w:r>
          </w:p>
        </w:tc>
      </w:tr>
    </w:tbl>
    <w:p>
      <w:pPr>
        <w:spacing w:line="360" w:lineRule="auto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多</w:t>
            </w:r>
            <w:r>
              <w:rPr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08-01-0008-02-014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土石的分类繁多，其分类法也很多，如按土石的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(  )</w:t>
            </w:r>
            <w:r>
              <w:rPr>
                <w:rFonts w:hint="eastAsia"/>
                <w:kern w:val="0"/>
                <w:sz w:val="18"/>
                <w:szCs w:val="18"/>
              </w:rPr>
              <w:t>分类等。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eastAsia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沉积年代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颗粒级配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密实度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液性指数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E、</w:t>
            </w: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刚度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ABCD</w:t>
            </w:r>
          </w:p>
        </w:tc>
      </w:tr>
    </w:tbl>
    <w:p>
      <w:pPr>
        <w:spacing w:line="360" w:lineRule="auto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1985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多</w:t>
            </w:r>
            <w:r>
              <w:rPr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08-01-0008-02-015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土的主要工程性质有：</w:t>
            </w: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eastAsia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土的可松性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渗透性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抗剪强度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抗压强度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E、</w:t>
            </w: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土压力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ABCE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  <w:lang w:eastAsia="zh-CN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1986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多</w:t>
            </w:r>
            <w:r>
              <w:rPr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08-01-0008-02-015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kern w:val="0"/>
                <w:sz w:val="18"/>
                <w:szCs w:val="18"/>
                <w:lang w:eastAsia="zh-CN"/>
              </w:rPr>
              <w:t>钻孔机具设备选用原则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包括（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eastAsia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工程量及进度计划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工作面条件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岩性和地质条件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建筑物要求  开挖断面尺寸、炮孔直径和深度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E、</w:t>
            </w: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钻机的特殊要求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ABCDE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  <w:lang w:eastAsia="zh-CN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1987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多</w:t>
            </w:r>
            <w:r>
              <w:rPr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08-01-0008-02-015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起爆方法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包括（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eastAsia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火花起爆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传爆线起爆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导爆管起爆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电气起爆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E、</w:t>
            </w: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雷电起爆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ABCD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  <w:lang w:eastAsia="zh-CN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多</w:t>
            </w:r>
            <w:r>
              <w:rPr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08-01-0008-02-015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常用电爆网路联结有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eastAsia"/>
                <w:sz w:val="18"/>
                <w:szCs w:val="18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串联法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并联法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电流法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混合法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E、</w:t>
            </w: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电阻法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ABD</w:t>
            </w:r>
          </w:p>
        </w:tc>
      </w:tr>
    </w:tbl>
    <w:p>
      <w:pPr>
        <w:pStyle w:val="2"/>
        <w:rPr>
          <w:rFonts w:hint="eastAsia" w:hAnsi="宋体"/>
          <w:sz w:val="18"/>
          <w:szCs w:val="18"/>
          <w:lang w:eastAsia="zh-CN"/>
        </w:rPr>
      </w:pPr>
    </w:p>
    <w:tbl>
      <w:tblPr>
        <w:tblStyle w:val="5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1989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多</w:t>
            </w:r>
            <w:r>
              <w:rPr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08-01-0008-02-015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改善爆破效果的方法和措施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eastAsia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合理利用或创造自由面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利用毫秒微差挤压爆破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分段装药爆破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采用不耦合装药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E、</w:t>
            </w: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保证堵塞长度和堵塞质量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ABCDE</w:t>
            </w:r>
          </w:p>
        </w:tc>
      </w:tr>
    </w:tbl>
    <w:p>
      <w:pPr>
        <w:pStyle w:val="2"/>
        <w:rPr>
          <w:rFonts w:hint="eastAsia" w:hAnsi="宋体"/>
          <w:sz w:val="18"/>
          <w:szCs w:val="18"/>
          <w:lang w:eastAsia="zh-CN"/>
        </w:rPr>
      </w:pPr>
    </w:p>
    <w:p>
      <w:pPr>
        <w:spacing w:line="360" w:lineRule="auto"/>
        <w:rPr>
          <w:rFonts w:hint="eastAsia" w:hAnsi="宋体"/>
          <w:sz w:val="18"/>
          <w:szCs w:val="18"/>
        </w:rPr>
      </w:pPr>
      <w:r>
        <w:rPr>
          <w:rFonts w:hint="eastAsia" w:hAnsi="宋体"/>
          <w:sz w:val="18"/>
          <w:szCs w:val="18"/>
          <w:lang w:eastAsia="zh-CN"/>
        </w:rPr>
        <w:t>判断题</w:t>
      </w:r>
    </w:p>
    <w:tbl>
      <w:tblPr>
        <w:tblStyle w:val="5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1990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08-01-0008-03-001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正铲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挖掘机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适用于开挖停机面以上的土方，且需与汽车配合完成整个挖运工作。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pStyle w:val="2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光中圆_CNKI">
    <w:panose1 w:val="02000500000000000000"/>
    <w:charset w:val="86"/>
    <w:family w:val="auto"/>
    <w:pitch w:val="default"/>
    <w:sig w:usb0="A00002BF" w:usb1="1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yYTRjZDJiNTdmOGMwYWIwOTVhZjgyODQzMjM0YWMifQ=="/>
  </w:docVars>
  <w:rsids>
    <w:rsidRoot w:val="00000000"/>
    <w:rsid w:val="01577B87"/>
    <w:rsid w:val="030B2A3C"/>
    <w:rsid w:val="049E4A3D"/>
    <w:rsid w:val="065E775E"/>
    <w:rsid w:val="07852650"/>
    <w:rsid w:val="097F1E67"/>
    <w:rsid w:val="0B6032EA"/>
    <w:rsid w:val="0D8B57BC"/>
    <w:rsid w:val="0F2B24A4"/>
    <w:rsid w:val="0F5F5CA1"/>
    <w:rsid w:val="140C2170"/>
    <w:rsid w:val="14A35169"/>
    <w:rsid w:val="16293B03"/>
    <w:rsid w:val="1E5C6A55"/>
    <w:rsid w:val="220C742F"/>
    <w:rsid w:val="221F7512"/>
    <w:rsid w:val="2274796C"/>
    <w:rsid w:val="24702DAF"/>
    <w:rsid w:val="2665408D"/>
    <w:rsid w:val="2698702A"/>
    <w:rsid w:val="29024D10"/>
    <w:rsid w:val="29C27101"/>
    <w:rsid w:val="2BAF2449"/>
    <w:rsid w:val="2C5612F4"/>
    <w:rsid w:val="2C8B208A"/>
    <w:rsid w:val="2DEB6B09"/>
    <w:rsid w:val="2E6703FE"/>
    <w:rsid w:val="339F2B20"/>
    <w:rsid w:val="3409061E"/>
    <w:rsid w:val="38B22A36"/>
    <w:rsid w:val="3985343F"/>
    <w:rsid w:val="39B4144E"/>
    <w:rsid w:val="3B5A4AAB"/>
    <w:rsid w:val="3D7F382F"/>
    <w:rsid w:val="3DB1150E"/>
    <w:rsid w:val="40477F08"/>
    <w:rsid w:val="40835C11"/>
    <w:rsid w:val="417C773D"/>
    <w:rsid w:val="42C62494"/>
    <w:rsid w:val="437A4E3E"/>
    <w:rsid w:val="44A114AF"/>
    <w:rsid w:val="45B846D6"/>
    <w:rsid w:val="47940560"/>
    <w:rsid w:val="47DC7767"/>
    <w:rsid w:val="48BB6ACA"/>
    <w:rsid w:val="4A692242"/>
    <w:rsid w:val="4AB701DC"/>
    <w:rsid w:val="4C3B70D6"/>
    <w:rsid w:val="4CE114E8"/>
    <w:rsid w:val="4DE90EB2"/>
    <w:rsid w:val="4ED24FA6"/>
    <w:rsid w:val="4FB3414E"/>
    <w:rsid w:val="50A82934"/>
    <w:rsid w:val="50EC68A2"/>
    <w:rsid w:val="52131F71"/>
    <w:rsid w:val="55C6028B"/>
    <w:rsid w:val="588F0C27"/>
    <w:rsid w:val="59A2557C"/>
    <w:rsid w:val="5AE87E46"/>
    <w:rsid w:val="5E301FCE"/>
    <w:rsid w:val="625E6C7A"/>
    <w:rsid w:val="658D3379"/>
    <w:rsid w:val="66081136"/>
    <w:rsid w:val="660B4BD6"/>
    <w:rsid w:val="68374D3C"/>
    <w:rsid w:val="693B41FE"/>
    <w:rsid w:val="6A12765E"/>
    <w:rsid w:val="6ACA2CFA"/>
    <w:rsid w:val="6C6B0F56"/>
    <w:rsid w:val="6FFF16AC"/>
    <w:rsid w:val="700C41FF"/>
    <w:rsid w:val="70146E46"/>
    <w:rsid w:val="704B7B93"/>
    <w:rsid w:val="70E24C73"/>
    <w:rsid w:val="75876B22"/>
    <w:rsid w:val="75F575B2"/>
    <w:rsid w:val="766F1796"/>
    <w:rsid w:val="7BA37D46"/>
    <w:rsid w:val="7DA4250D"/>
    <w:rsid w:val="7E434E4C"/>
    <w:rsid w:val="7E770D7A"/>
    <w:rsid w:val="7EF81461"/>
    <w:rsid w:val="7FBA6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300" w:lineRule="auto"/>
      <w:jc w:val="center"/>
      <w:outlineLvl w:val="0"/>
    </w:pPr>
    <w:rPr>
      <w:rFonts w:ascii="Times New Roman" w:hAnsi="Times New Roman" w:eastAsia="黑体"/>
      <w:kern w:val="44"/>
      <w:sz w:val="36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00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customStyle="1" w:styleId="7">
    <w:name w:val="表格内文字"/>
    <w:basedOn w:val="1"/>
    <w:qFormat/>
    <w:uiPriority w:val="0"/>
    <w:pPr>
      <w:spacing w:line="240" w:lineRule="auto"/>
      <w:ind w:firstLine="0" w:firstLineChars="0"/>
      <w:jc w:val="center"/>
    </w:pPr>
    <w:rPr>
      <w:sz w:val="21"/>
      <w:szCs w:val="21"/>
    </w:rPr>
  </w:style>
  <w:style w:type="character" w:customStyle="1" w:styleId="8">
    <w:name w:val="样式 正文 +"/>
    <w:qFormat/>
    <w:uiPriority w:val="0"/>
    <w:rPr>
      <w:rFonts w:eastAsia="宋体"/>
      <w:kern w:val="0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45</Pages>
  <Words>8800</Words>
  <Characters>11464</Characters>
  <Lines>0</Lines>
  <Paragraphs>0</Paragraphs>
  <TotalTime>7</TotalTime>
  <ScaleCrop>false</ScaleCrop>
  <LinksUpToDate>false</LinksUpToDate>
  <CharactersWithSpaces>13220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2021-02-23T01:36:00Z</dcterms:created>
  <dc:creator>Administrator</dc:creator>
  <cp:lastModifiedBy>阿白</cp:lastModifiedBy>
  <dcterms:modified xsi:type="dcterms:W3CDTF">2023-07-11T12:52:37Z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0500281C81434A9B85015AE838D88133</vt:lpwstr>
  </property>
</Properties>
</file>